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A8" w:rsidRPr="00224F15" w:rsidRDefault="00B36CA9" w:rsidP="00207656">
                            <w:pPr>
                              <w:pStyle w:val="aaaTitle"/>
                            </w:pPr>
                            <w:r>
                              <w:t>Homework Section 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CB70A8" w:rsidRPr="00224F15" w:rsidRDefault="00B36CA9" w:rsidP="00207656">
                      <w:pPr>
                        <w:pStyle w:val="aaaTitle"/>
                      </w:pPr>
                      <w:r>
                        <w:t>Homework Section 6.2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A8" w:rsidRDefault="00CB70A8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CB70A8" w:rsidRPr="00905465" w:rsidRDefault="00CB70A8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CB70A8" w:rsidRDefault="00CB70A8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B70A8" w:rsidRPr="00905465" w:rsidRDefault="00CB70A8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DC37EE" w:rsidRDefault="0071581E" w:rsidP="00343874">
      <w:pPr>
        <w:pStyle w:val="qzBaseTex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917575</wp:posOffset>
                </wp:positionV>
                <wp:extent cx="1219200" cy="70294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263" y="21541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A8" w:rsidRDefault="00CB70A8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CB70A8" w:rsidRPr="00930EFB" w:rsidRDefault="00CB70A8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6F0B5A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="00CB70A8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6F0B5A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="00CB70A8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Pr="00930EFB" w:rsidRDefault="009114C1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14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15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16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5045D3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</w:t>
                            </w:r>
                            <w:r w:rsidR="009114C1">
                              <w:t>.</w:t>
                            </w:r>
                            <w:r w:rsidR="009114C1">
                              <w:tab/>
                            </w:r>
                            <w:r w:rsidR="009114C1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5045D3" w:rsidP="009114C1">
                            <w:pPr>
                              <w:pStyle w:val="qzAnswerLine"/>
                            </w:pPr>
                            <w:r>
                              <w:tab/>
                              <w:t>18</w:t>
                            </w:r>
                            <w:r w:rsidR="009114C1">
                              <w:t>.</w:t>
                            </w:r>
                            <w:r w:rsidR="009114C1">
                              <w:tab/>
                            </w:r>
                            <w:r w:rsidR="009114C1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5045D3" w:rsidP="009114C1">
                            <w:pPr>
                              <w:pStyle w:val="qzAnswerLine"/>
                            </w:pPr>
                            <w:r>
                              <w:tab/>
                              <w:t>19</w:t>
                            </w:r>
                            <w:r w:rsidR="009114C1">
                              <w:t>.</w:t>
                            </w:r>
                            <w:r w:rsidR="009114C1">
                              <w:tab/>
                            </w:r>
                            <w:r w:rsidR="009114C1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5045D3" w:rsidP="009114C1">
                            <w:pPr>
                              <w:pStyle w:val="qzAnswerLine"/>
                            </w:pPr>
                            <w:r>
                              <w:tab/>
                              <w:t>20</w:t>
                            </w:r>
                            <w:r w:rsidR="009114C1">
                              <w:t>.</w:t>
                            </w:r>
                            <w:r w:rsidR="009114C1">
                              <w:tab/>
                            </w:r>
                            <w:r w:rsidR="009114C1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5045D3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21</w:t>
                            </w:r>
                            <w:r w:rsidR="009114C1">
                              <w:t>.</w:t>
                            </w:r>
                            <w:r w:rsidR="009114C1">
                              <w:tab/>
                            </w:r>
                            <w:r w:rsidR="009114C1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045D3" w:rsidRDefault="005045D3" w:rsidP="005045D3">
                            <w:pPr>
                              <w:pStyle w:val="qzAnswerLine"/>
                            </w:pPr>
                            <w:r>
                              <w:t xml:space="preserve">  22</w:t>
                            </w:r>
                            <w:r w:rsidR="009114C1">
                              <w:t>.</w:t>
                            </w:r>
                            <w:r w:rsidR="009114C1">
                              <w:tab/>
                            </w:r>
                            <w:r w:rsidR="009114C1" w:rsidRPr="00DC37EE">
                              <w:rPr>
                                <w:u w:val="single"/>
                              </w:rPr>
                              <w:tab/>
                            </w:r>
                            <w:r w:rsidR="009114C1"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114C1" w:rsidRDefault="009114C1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CB70A8" w:rsidRDefault="00CB70A8" w:rsidP="00F80720">
                            <w:pPr>
                              <w:pStyle w:val="qzAnswerLine"/>
                            </w:pP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72.25pt;width:96pt;height:553.5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Xl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" filled="f" stroked="f">
                <v:textbox inset="0,0,0,0">
                  <w:txbxContent>
                    <w:p w:rsidR="00CB70A8" w:rsidRDefault="00CB70A8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CB70A8" w:rsidRPr="00930EFB" w:rsidRDefault="00CB70A8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B70A8" w:rsidRDefault="00CB70A8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6F0B5A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="00CB70A8"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6F0B5A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="00CB70A8"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Pr="00930EFB" w:rsidRDefault="009114C1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</w:t>
                      </w:r>
                      <w:r>
                        <w:t>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9114C1" w:rsidRDefault="009114C1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14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15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16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5045D3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17</w:t>
                      </w:r>
                      <w:r w:rsidR="009114C1">
                        <w:t>.</w:t>
                      </w:r>
                      <w:r w:rsidR="009114C1">
                        <w:tab/>
                      </w:r>
                      <w:r w:rsidR="009114C1"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5045D3" w:rsidP="009114C1">
                      <w:pPr>
                        <w:pStyle w:val="qzAnswerLine"/>
                      </w:pPr>
                      <w:r>
                        <w:tab/>
                        <w:t>18</w:t>
                      </w:r>
                      <w:r w:rsidR="009114C1">
                        <w:t>.</w:t>
                      </w:r>
                      <w:r w:rsidR="009114C1">
                        <w:tab/>
                      </w:r>
                      <w:r w:rsidR="009114C1"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5045D3" w:rsidP="009114C1">
                      <w:pPr>
                        <w:pStyle w:val="qzAnswerLine"/>
                      </w:pPr>
                      <w:r>
                        <w:tab/>
                        <w:t>19</w:t>
                      </w:r>
                      <w:r w:rsidR="009114C1">
                        <w:t>.</w:t>
                      </w:r>
                      <w:r w:rsidR="009114C1">
                        <w:tab/>
                      </w:r>
                      <w:r w:rsidR="009114C1"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5045D3" w:rsidP="009114C1">
                      <w:pPr>
                        <w:pStyle w:val="qzAnswerLine"/>
                      </w:pPr>
                      <w:r>
                        <w:tab/>
                        <w:t>20</w:t>
                      </w:r>
                      <w:r w:rsidR="009114C1">
                        <w:t>.</w:t>
                      </w:r>
                      <w:r w:rsidR="009114C1">
                        <w:tab/>
                      </w:r>
                      <w:r w:rsidR="009114C1"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5045D3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21</w:t>
                      </w:r>
                      <w:r w:rsidR="009114C1">
                        <w:t>.</w:t>
                      </w:r>
                      <w:r w:rsidR="009114C1">
                        <w:tab/>
                      </w:r>
                      <w:r w:rsidR="009114C1" w:rsidRPr="00DC37EE">
                        <w:rPr>
                          <w:u w:val="single"/>
                        </w:rPr>
                        <w:tab/>
                      </w:r>
                    </w:p>
                    <w:p w:rsidR="005045D3" w:rsidRDefault="005045D3" w:rsidP="005045D3">
                      <w:pPr>
                        <w:pStyle w:val="qzAnswerLine"/>
                      </w:pPr>
                      <w:r>
                        <w:t xml:space="preserve">  22</w:t>
                      </w:r>
                      <w:r w:rsidR="009114C1">
                        <w:t>.</w:t>
                      </w:r>
                      <w:r w:rsidR="009114C1">
                        <w:tab/>
                      </w:r>
                      <w:r w:rsidR="009114C1" w:rsidRPr="00DC37EE">
                        <w:rPr>
                          <w:u w:val="single"/>
                        </w:rPr>
                        <w:tab/>
                      </w:r>
                      <w:r w:rsidR="009114C1"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9114C1" w:rsidRDefault="009114C1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CB70A8" w:rsidRDefault="00CB70A8" w:rsidP="00F80720">
                      <w:pPr>
                        <w:pStyle w:val="qzAnswerLine"/>
                      </w:pPr>
                    </w:p>
                    <w:p w:rsidR="00CB70A8" w:rsidRDefault="00CB70A8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36CA9">
        <w:rPr>
          <w:b/>
          <w:noProof/>
        </w:rPr>
        <w:t>In each set find the number that does not equal the other two.</w:t>
      </w:r>
    </w:p>
    <w:p w:rsidR="00061950" w:rsidRPr="00432E4B" w:rsidRDefault="00061950" w:rsidP="00343874">
      <w:pPr>
        <w:pStyle w:val="qzBaseText"/>
        <w:rPr>
          <w:b/>
          <w:noProof/>
        </w:rPr>
      </w:pPr>
      <w:r>
        <w:rPr>
          <w:b/>
          <w:noProof/>
        </w:rPr>
        <w:t xml:space="preserve">1.  </w:t>
      </w:r>
      <m:oMath>
        <m:r>
          <w:rPr>
            <w:rFonts w:ascii="Cambria Math" w:hAnsi="Cambria Math"/>
            <w:noProof/>
          </w:rPr>
          <m:t>9.9%,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99</m:t>
            </m:r>
          </m:num>
          <m:den>
            <m:r>
              <w:rPr>
                <w:rFonts w:ascii="Cambria Math" w:hAnsi="Cambria Math"/>
                <w:noProof/>
              </w:rPr>
              <m:t>100</m:t>
            </m:r>
          </m:den>
        </m:f>
        <m:r>
          <w:rPr>
            <w:rFonts w:ascii="Cambria Math" w:hAnsi="Cambria Math"/>
            <w:noProof/>
          </w:rPr>
          <m:t>, 0.99</m:t>
        </m:r>
      </m:oMath>
      <w:r w:rsidR="00B36CA9">
        <w:rPr>
          <w:noProof/>
        </w:rPr>
        <w:tab/>
      </w:r>
      <w:r w:rsidR="00432E4B">
        <w:rPr>
          <w:b/>
          <w:noProof/>
        </w:rPr>
        <w:t xml:space="preserve">2. </w:t>
      </w:r>
      <w:r w:rsidR="00B36CA9">
        <w:rPr>
          <w:b/>
          <w:noProof/>
        </w:rPr>
        <w:t xml:space="preserve"> </w:t>
      </w:r>
      <m:oMath>
        <m:r>
          <w:rPr>
            <w:rFonts w:ascii="Cambria Math" w:hAnsi="Cambria Math"/>
            <w:noProof/>
          </w:rPr>
          <m:t>64%,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16</m:t>
            </m:r>
          </m:num>
          <m:den>
            <m:r>
              <w:rPr>
                <w:rFonts w:ascii="Cambria Math" w:hAnsi="Cambria Math"/>
                <w:noProof/>
              </w:rPr>
              <m:t>50</m:t>
            </m:r>
          </m:den>
        </m:f>
        <m:r>
          <w:rPr>
            <w:rFonts w:ascii="Cambria Math" w:hAnsi="Cambria Math"/>
            <w:noProof/>
          </w:rPr>
          <m:t>, 0.64</m:t>
        </m:r>
      </m:oMath>
      <w:r w:rsidR="00B36CA9">
        <w:rPr>
          <w:noProof/>
        </w:rPr>
        <w:tab/>
      </w:r>
      <w:r w:rsidR="00432E4B">
        <w:rPr>
          <w:b/>
          <w:noProof/>
        </w:rPr>
        <w:t xml:space="preserve">3. </w:t>
      </w:r>
      <m:oMath>
        <m:r>
          <w:rPr>
            <w:rFonts w:ascii="Cambria Math" w:hAnsi="Cambria Math"/>
            <w:noProof/>
          </w:rPr>
          <m:t>12%,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25</m:t>
            </m:r>
          </m:den>
        </m:f>
        <m:r>
          <w:rPr>
            <w:rFonts w:ascii="Cambria Math" w:hAnsi="Cambria Math"/>
            <w:noProof/>
          </w:rPr>
          <m:t>, 1.2</m:t>
        </m:r>
      </m:oMath>
    </w:p>
    <w:p w:rsidR="00061950" w:rsidRDefault="00061950" w:rsidP="00343874">
      <w:pPr>
        <w:pStyle w:val="qzBaseText"/>
        <w:rPr>
          <w:noProof/>
        </w:rPr>
      </w:pPr>
    </w:p>
    <w:p w:rsidR="00061950" w:rsidRDefault="00061950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b/>
          <w:noProof/>
        </w:rPr>
      </w:pPr>
      <w:r>
        <w:rPr>
          <w:b/>
          <w:noProof/>
        </w:rPr>
        <w:t>Write each decimal as a percent.</w:t>
      </w:r>
    </w:p>
    <w:p w:rsidR="006F0B5A" w:rsidRDefault="006F0B5A" w:rsidP="00343874">
      <w:pPr>
        <w:pStyle w:val="qzBaseText"/>
        <w:rPr>
          <w:noProof/>
        </w:rPr>
      </w:pPr>
      <w:r>
        <w:rPr>
          <w:b/>
          <w:noProof/>
        </w:rPr>
        <w:t xml:space="preserve">4.  </w:t>
      </w:r>
      <w:r>
        <w:rPr>
          <w:noProof/>
        </w:rPr>
        <w:t>0.57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5.  </w:t>
      </w:r>
      <w:r>
        <w:rPr>
          <w:noProof/>
        </w:rPr>
        <w:t>0.375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6.  </w:t>
      </w:r>
      <w:r>
        <w:rPr>
          <w:noProof/>
        </w:rPr>
        <w:t>0.09</w:t>
      </w:r>
    </w:p>
    <w:p w:rsidR="006F0B5A" w:rsidRDefault="006F0B5A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noProof/>
        </w:rPr>
      </w:pPr>
      <w:r>
        <w:rPr>
          <w:b/>
          <w:noProof/>
        </w:rPr>
        <w:t xml:space="preserve">7.  </w:t>
      </w:r>
      <w:r>
        <w:rPr>
          <w:noProof/>
        </w:rPr>
        <w:t>0.155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8.  </w:t>
      </w:r>
      <w:r>
        <w:rPr>
          <w:noProof/>
        </w:rPr>
        <w:t>0.6</w:t>
      </w:r>
    </w:p>
    <w:p w:rsidR="006F0B5A" w:rsidRDefault="006F0B5A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b/>
          <w:noProof/>
        </w:rPr>
      </w:pPr>
      <w:r>
        <w:rPr>
          <w:b/>
          <w:noProof/>
        </w:rPr>
        <w:t>Write each percent as a decimal.</w:t>
      </w:r>
    </w:p>
    <w:p w:rsidR="006F0B5A" w:rsidRPr="006F0B5A" w:rsidRDefault="006F0B5A" w:rsidP="00343874">
      <w:pPr>
        <w:pStyle w:val="qzBaseText"/>
        <w:rPr>
          <w:noProof/>
        </w:rPr>
      </w:pPr>
      <w:r>
        <w:rPr>
          <w:b/>
          <w:noProof/>
        </w:rPr>
        <w:t xml:space="preserve">9.  </w:t>
      </w:r>
      <w:r>
        <w:rPr>
          <w:noProof/>
        </w:rPr>
        <w:t>32%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10.  </w:t>
      </w:r>
      <w:r>
        <w:rPr>
          <w:noProof/>
        </w:rPr>
        <w:t>88%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11.  </w:t>
      </w:r>
      <w:r>
        <w:rPr>
          <w:noProof/>
        </w:rPr>
        <w:t>19.1%</w:t>
      </w:r>
    </w:p>
    <w:p w:rsidR="006F0B5A" w:rsidRDefault="006F0B5A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noProof/>
        </w:rPr>
      </w:pPr>
      <w:r>
        <w:rPr>
          <w:b/>
          <w:noProof/>
        </w:rPr>
        <w:t xml:space="preserve">12.  </w:t>
      </w:r>
      <w:r>
        <w:rPr>
          <w:noProof/>
        </w:rPr>
        <w:t>3%</w:t>
      </w:r>
      <w:r w:rsidRPr="006F0B5A">
        <w:rPr>
          <w:b/>
          <w:noProof/>
        </w:rPr>
        <w:tab/>
      </w:r>
      <w:r w:rsidRPr="006F0B5A">
        <w:rPr>
          <w:b/>
          <w:noProof/>
        </w:rPr>
        <w:tab/>
        <w:t>13.</w:t>
      </w:r>
      <w:r>
        <w:rPr>
          <w:b/>
          <w:noProof/>
        </w:rPr>
        <w:t xml:space="preserve">  </w:t>
      </w:r>
      <w:r>
        <w:rPr>
          <w:noProof/>
        </w:rPr>
        <w:t>1.25%</w:t>
      </w:r>
    </w:p>
    <w:p w:rsidR="006F0B5A" w:rsidRDefault="006F0B5A" w:rsidP="00343874">
      <w:pPr>
        <w:pStyle w:val="qzBaseText"/>
        <w:rPr>
          <w:noProof/>
        </w:rPr>
      </w:pPr>
    </w:p>
    <w:p w:rsidR="006F0B5A" w:rsidRDefault="006F0B5A" w:rsidP="00343874">
      <w:pPr>
        <w:pStyle w:val="qzBaseText"/>
        <w:rPr>
          <w:b/>
          <w:noProof/>
        </w:rPr>
      </w:pPr>
      <w:r>
        <w:rPr>
          <w:b/>
          <w:noProof/>
        </w:rPr>
        <w:t>Write each fraction as a percent. Round to the nearest tenth.</w:t>
      </w:r>
    </w:p>
    <w:p w:rsidR="009114C1" w:rsidRDefault="006F0B5A" w:rsidP="00343874">
      <w:pPr>
        <w:pStyle w:val="qzBaseText"/>
        <w:rPr>
          <w:noProof/>
        </w:rPr>
      </w:pPr>
      <w:r>
        <w:rPr>
          <w:b/>
          <w:noProof/>
        </w:rPr>
        <w:t xml:space="preserve">14.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45</m:t>
            </m:r>
          </m:num>
          <m:den>
            <m:r>
              <w:rPr>
                <w:rFonts w:ascii="Cambria Math" w:hAnsi="Cambria Math"/>
                <w:noProof/>
              </w:rPr>
              <m:t>50</m:t>
            </m:r>
          </m:den>
        </m:f>
      </m:oMath>
      <w:r w:rsidR="009114C1">
        <w:rPr>
          <w:noProof/>
        </w:rPr>
        <w:tab/>
      </w:r>
      <w:r w:rsidR="009114C1">
        <w:rPr>
          <w:noProof/>
        </w:rPr>
        <w:tab/>
      </w:r>
      <w:r w:rsidR="009114C1">
        <w:rPr>
          <w:noProof/>
        </w:rPr>
        <w:tab/>
      </w:r>
      <w:r w:rsidR="009114C1">
        <w:rPr>
          <w:b/>
          <w:noProof/>
        </w:rPr>
        <w:t xml:space="preserve">15.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7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</m:oMath>
      <w:r w:rsidR="009114C1">
        <w:rPr>
          <w:noProof/>
        </w:rPr>
        <w:tab/>
      </w:r>
      <w:r w:rsidR="009114C1">
        <w:rPr>
          <w:noProof/>
        </w:rPr>
        <w:tab/>
      </w:r>
      <w:r w:rsidR="009114C1">
        <w:rPr>
          <w:noProof/>
        </w:rPr>
        <w:tab/>
      </w:r>
      <w:r w:rsidR="009114C1">
        <w:rPr>
          <w:b/>
          <w:noProof/>
        </w:rPr>
        <w:t xml:space="preserve">16.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12</m:t>
            </m:r>
          </m:den>
        </m:f>
      </m:oMath>
    </w:p>
    <w:p w:rsidR="009114C1" w:rsidRDefault="009114C1" w:rsidP="00343874">
      <w:pPr>
        <w:pStyle w:val="qzBaseText"/>
        <w:rPr>
          <w:noProof/>
        </w:rPr>
      </w:pPr>
    </w:p>
    <w:p w:rsidR="009114C1" w:rsidRDefault="009114C1" w:rsidP="00343874">
      <w:pPr>
        <w:pStyle w:val="qzBaseText"/>
        <w:rPr>
          <w:noProof/>
        </w:rPr>
      </w:pPr>
      <w:r>
        <w:rPr>
          <w:b/>
          <w:noProof/>
        </w:rPr>
        <w:t xml:space="preserve">17.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6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18.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11</m:t>
            </m:r>
          </m:den>
        </m:f>
      </m:oMath>
    </w:p>
    <w:p w:rsidR="009114C1" w:rsidRDefault="009114C1" w:rsidP="00343874">
      <w:pPr>
        <w:pStyle w:val="qzBaseText"/>
        <w:rPr>
          <w:noProof/>
        </w:rPr>
      </w:pPr>
    </w:p>
    <w:p w:rsidR="009114C1" w:rsidRDefault="009114C1" w:rsidP="00343874">
      <w:pPr>
        <w:pStyle w:val="qzBaseText"/>
        <w:rPr>
          <w:b/>
          <w:noProof/>
        </w:rPr>
      </w:pPr>
      <w:r>
        <w:rPr>
          <w:b/>
          <w:noProof/>
        </w:rPr>
        <w:t>Order from least to greatest.</w:t>
      </w:r>
    </w:p>
    <w:p w:rsidR="006F0B5A" w:rsidRPr="009114C1" w:rsidRDefault="009114C1" w:rsidP="00343874">
      <w:pPr>
        <w:pStyle w:val="qzBaseText"/>
        <w:rPr>
          <w:noProof/>
        </w:rPr>
      </w:pPr>
      <w:r>
        <w:rPr>
          <w:b/>
          <w:noProof/>
        </w:rPr>
        <w:t xml:space="preserve">19.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, 12%, 0.25</m:t>
        </m:r>
      </m:oMath>
      <w:r w:rsidRPr="009114C1">
        <w:rPr>
          <w:noProof/>
        </w:rPr>
        <w:tab/>
      </w:r>
      <w:r>
        <w:rPr>
          <w:b/>
          <w:noProof/>
        </w:rPr>
        <w:t xml:space="preserve">20.  </w:t>
      </w:r>
      <m:oMath>
        <m:r>
          <w:rPr>
            <w:rFonts w:ascii="Cambria Math" w:hAnsi="Cambria Math"/>
            <w:noProof/>
          </w:rPr>
          <m:t>68%, 0.37,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10</m:t>
            </m:r>
          </m:den>
        </m:f>
      </m:oMath>
      <w:r>
        <w:rPr>
          <w:noProof/>
        </w:rPr>
        <w:tab/>
      </w:r>
      <w:r>
        <w:rPr>
          <w:b/>
          <w:noProof/>
        </w:rPr>
        <w:t xml:space="preserve">21.  </w:t>
      </w:r>
      <m:oMath>
        <m:r>
          <w:rPr>
            <w:rFonts w:ascii="Cambria Math" w:hAnsi="Cambria Math"/>
            <w:noProof/>
          </w:rPr>
          <m:t>0.81,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4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90%</m:t>
        </m:r>
      </m:oMath>
    </w:p>
    <w:p w:rsidR="00C217A2" w:rsidRDefault="00C217A2" w:rsidP="009114C1">
      <w:pPr>
        <w:pStyle w:val="qzBaseText"/>
        <w:rPr>
          <w:noProof/>
        </w:rPr>
      </w:pPr>
    </w:p>
    <w:p w:rsidR="00040C21" w:rsidRPr="002901B4" w:rsidRDefault="009114C1" w:rsidP="002901B4">
      <w:pPr>
        <w:pStyle w:val="qzBaseText"/>
        <w:rPr>
          <w:noProof/>
        </w:rPr>
      </w:pPr>
      <w:r>
        <w:rPr>
          <w:b/>
          <w:noProof/>
        </w:rPr>
        <w:t xml:space="preserve">22.  </w:t>
      </w:r>
      <w:r>
        <w:rPr>
          <w:noProof/>
        </w:rPr>
        <w:t>Out of 49 fish, 49 are goldfish. About what pe</w:t>
      </w:r>
      <w:r w:rsidR="002901B4">
        <w:rPr>
          <w:noProof/>
        </w:rPr>
        <w:t>rcent are goldfish?</w:t>
      </w:r>
      <w:bookmarkStart w:id="0" w:name="_GoBack"/>
      <w:bookmarkEnd w:id="0"/>
    </w:p>
    <w:sectPr w:rsidR="00040C21" w:rsidRPr="002901B4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89" w:rsidRDefault="00F22189">
      <w:r>
        <w:separator/>
      </w:r>
    </w:p>
    <w:p w:rsidR="00F22189" w:rsidRDefault="00F22189"/>
  </w:endnote>
  <w:endnote w:type="continuationSeparator" w:id="0">
    <w:p w:rsidR="00F22189" w:rsidRDefault="00F22189">
      <w:r>
        <w:continuationSeparator/>
      </w:r>
    </w:p>
    <w:p w:rsidR="00F22189" w:rsidRDefault="00F22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A8" w:rsidRDefault="00CB70A8" w:rsidP="00330C95">
    <w:pPr>
      <w:pStyle w:val="Footer"/>
      <w:framePr w:wrap="around" w:vAnchor="text" w:hAnchor="margin" w:xAlign="outside" w:y="1"/>
      <w:rPr>
        <w:rStyle w:val="PageNumber"/>
      </w:rPr>
    </w:pPr>
  </w:p>
  <w:p w:rsidR="00CB70A8" w:rsidRPr="004C313E" w:rsidRDefault="00CB70A8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A8" w:rsidRPr="001369F8" w:rsidRDefault="00CB70A8" w:rsidP="00330C95">
    <w:pPr>
      <w:pStyle w:val="Footer"/>
      <w:framePr w:wrap="around" w:vAnchor="text" w:hAnchor="margin" w:xAlign="outside" w:y="1"/>
      <w:rPr>
        <w:rStyle w:val="PageNumber"/>
      </w:rPr>
    </w:pPr>
  </w:p>
  <w:p w:rsidR="00CB70A8" w:rsidRPr="00B2016D" w:rsidRDefault="00CB70A8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89" w:rsidRDefault="00F22189">
      <w:r>
        <w:separator/>
      </w:r>
    </w:p>
    <w:p w:rsidR="00F22189" w:rsidRDefault="00F22189"/>
  </w:footnote>
  <w:footnote w:type="continuationSeparator" w:id="0">
    <w:p w:rsidR="00F22189" w:rsidRDefault="00F22189">
      <w:r>
        <w:continuationSeparator/>
      </w:r>
    </w:p>
    <w:p w:rsidR="00F22189" w:rsidRDefault="00F22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80C2F"/>
    <w:rsid w:val="00083EB4"/>
    <w:rsid w:val="000917BC"/>
    <w:rsid w:val="00095508"/>
    <w:rsid w:val="000B349E"/>
    <w:rsid w:val="000B67D7"/>
    <w:rsid w:val="000C56B6"/>
    <w:rsid w:val="000C62DD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E55F1"/>
    <w:rsid w:val="004045D5"/>
    <w:rsid w:val="00405B84"/>
    <w:rsid w:val="004121E4"/>
    <w:rsid w:val="0043108D"/>
    <w:rsid w:val="00432E4B"/>
    <w:rsid w:val="00440619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045D3"/>
    <w:rsid w:val="00515508"/>
    <w:rsid w:val="00522327"/>
    <w:rsid w:val="005429DE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B01E00"/>
    <w:rsid w:val="00B0384A"/>
    <w:rsid w:val="00B118C9"/>
    <w:rsid w:val="00B137EB"/>
    <w:rsid w:val="00B15120"/>
    <w:rsid w:val="00B2016D"/>
    <w:rsid w:val="00B27C60"/>
    <w:rsid w:val="00B36CA9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16B1E"/>
    <w:rsid w:val="00C217A2"/>
    <w:rsid w:val="00C24AED"/>
    <w:rsid w:val="00C36EC4"/>
    <w:rsid w:val="00C44DA8"/>
    <w:rsid w:val="00C465C9"/>
    <w:rsid w:val="00C51788"/>
    <w:rsid w:val="00C54CD5"/>
    <w:rsid w:val="00C54E5E"/>
    <w:rsid w:val="00C62938"/>
    <w:rsid w:val="00C77C12"/>
    <w:rsid w:val="00C93D56"/>
    <w:rsid w:val="00C96C09"/>
    <w:rsid w:val="00CB06EA"/>
    <w:rsid w:val="00CB70A8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3315E"/>
    <w:rsid w:val="00E333D4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D2D9D"/>
    <w:rsid w:val="00FD59D8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7B0B9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67B4-7B70-4E43-A0BC-62197F81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605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2017-01-18T15:44:00Z</cp:lastPrinted>
  <dcterms:created xsi:type="dcterms:W3CDTF">2017-01-29T19:42:00Z</dcterms:created>
  <dcterms:modified xsi:type="dcterms:W3CDTF">2017-01-29T19:43:00Z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